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50" w:rsidRPr="00B01850" w:rsidRDefault="00B01850" w:rsidP="00B01850">
      <w:pPr>
        <w:pStyle w:val="NoSpacing"/>
        <w:rPr>
          <w:b/>
          <w:sz w:val="24"/>
          <w:szCs w:val="24"/>
        </w:rPr>
      </w:pPr>
      <w:r w:rsidRPr="00B01850">
        <w:rPr>
          <w:b/>
          <w:sz w:val="24"/>
          <w:szCs w:val="24"/>
        </w:rPr>
        <w:t>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1850" w:rsidRPr="00B01850" w:rsidTr="00B01850">
        <w:tc>
          <w:tcPr>
            <w:tcW w:w="9350" w:type="dxa"/>
          </w:tcPr>
          <w:p w:rsidR="00B01850" w:rsidRDefault="00B01850" w:rsidP="00B01850">
            <w:pPr>
              <w:pStyle w:val="NoSpacing"/>
              <w:rPr>
                <w:sz w:val="24"/>
                <w:szCs w:val="24"/>
              </w:rPr>
            </w:pPr>
            <w:r w:rsidRPr="00B01850">
              <w:rPr>
                <w:sz w:val="24"/>
                <w:szCs w:val="24"/>
              </w:rPr>
              <w:t>Claim</w:t>
            </w:r>
          </w:p>
          <w:p w:rsidR="00B01850" w:rsidRDefault="00B01850" w:rsidP="00B01850">
            <w:pPr>
              <w:pStyle w:val="NoSpacing"/>
              <w:rPr>
                <w:sz w:val="24"/>
                <w:szCs w:val="24"/>
              </w:rPr>
            </w:pPr>
          </w:p>
          <w:p w:rsidR="00B01850" w:rsidRPr="00B01850" w:rsidRDefault="00B01850" w:rsidP="00B01850">
            <w:pPr>
              <w:pStyle w:val="NoSpacing"/>
              <w:rPr>
                <w:sz w:val="24"/>
                <w:szCs w:val="24"/>
              </w:rPr>
            </w:pPr>
          </w:p>
        </w:tc>
      </w:tr>
      <w:tr w:rsidR="00B01850" w:rsidRPr="00B01850" w:rsidTr="00B01850">
        <w:tc>
          <w:tcPr>
            <w:tcW w:w="9350" w:type="dxa"/>
          </w:tcPr>
          <w:p w:rsidR="00B01850" w:rsidRPr="00B01850" w:rsidRDefault="00B01850" w:rsidP="00B01850">
            <w:pPr>
              <w:pStyle w:val="NoSpacing"/>
              <w:rPr>
                <w:sz w:val="24"/>
                <w:szCs w:val="24"/>
              </w:rPr>
            </w:pPr>
            <w:r w:rsidRPr="00B0185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34F66" wp14:editId="4C89E015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24130</wp:posOffset>
                      </wp:positionV>
                      <wp:extent cx="180975" cy="142875"/>
                      <wp:effectExtent l="38100" t="19050" r="47625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0B6F" id="5-Point Star 1" o:spid="_x0000_s1026" style="position:absolute;margin-left:135.35pt;margin-top:1.9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ZecgIAAN8EAAAOAAAAZHJzL2Uyb0RvYy54bWysVE1PGzEQvVfqf7B8h02ipIQVGxSBqCoh&#10;iBQqzoPXm6zkr9pONumv77N3gZT2VDUHZ8bz/fxmr64PWrG99KG1puLj8xFn0ghbt2ZT8e9Pd2dz&#10;zkIkU5OyRlb8KAO/Xnz+dNW5Uk7s1qpaeoYkJpSdq/g2RlcWRRBbqSmcWycNjI31miJUvylqTx2y&#10;a1VMRqMvRWd97bwVMgTc3vZGvsj5m0aK+Ng0QUamKo7eYj59Pl/SWSyuqNx4cttWDG3QP3ShqTUo&#10;+pbqliKxnW//SKVb4W2wTTwXVhe2aVoh8wyYZjz6MM16S07mWQBOcG8whf+XVjzsV561Nd6OM0Ma&#10;TzQ7W9nWRLaO5Nk4IdS5UMJx7VZ+0ALENO6h8Tr9YxB2yKge31CVh8gELsfz0eXFjDMB03g6mUNG&#10;luI92PkQv0qrWRIqDrr4WQaT9vch9r6vPqmYsXetUrinUhnWIevkYoTHFQQCNYoiRO0wUjAbzkht&#10;wEwRfU4ZrGrrFJ6iwzHcKM/2BHKAU7XtntA0Z4pChAGT5N/Q7m+hqZ9bCts+OJuSG5W6jSC0anXF&#10;56fRyiSrzJQcpkqw9kAm6cXWRzyFtz1HgxN3LYrco5cVeZASE2LR4iOORlmMbQeJs631P/92n/zB&#10;FVg560ByQPJjR15ixG8GLLocT6dpK7IynV1MoPhTy8upxez0jQVUYAq6y2Lyj+pVbLzVz9jHZaoK&#10;ExmB2j34g3IT++XDRgu5XGY3bIKjeG/WTqTkCacE79PhmbwbSBHxMA/2dSGo/ECN3jdFGrvcRdu0&#10;mTfvuIJwScEWZeoNG5/W9FTPXu/fpcUvAAAA//8DAFBLAwQUAAYACAAAACEAbTRCKd4AAAAIAQAA&#10;DwAAAGRycy9kb3ducmV2LnhtbEyPwU7DMBBE70j8g7VI3KjTRDQ0jVNRpHLgAKLlA9x4G0fE6yh2&#10;msDXs5zgtqMZzb4pt7PrxAWH0HpSsFwkIJBqb1pqFHwc93cPIELUZHTnCRV8YYBtdX1V6sL4id7x&#10;coiN4BIKhVZgY+wLKUNt0emw8D0Se2c/OB1ZDo00g5643HUyTZKVdLol/mB1j08W68/D6BRM7iXK&#10;tzAe+132/L2893afv+6Uur2ZHzcgIs7xLwy/+IwOFTOd/EgmiE5Bmic5RxVkvID9dL1OQZz4WGUg&#10;q1L+H1D9AAAA//8DAFBLAQItABQABgAIAAAAIQC2gziS/gAAAOEBAAATAAAAAAAAAAAAAAAAAAAA&#10;AABbQ29udGVudF9UeXBlc10ueG1sUEsBAi0AFAAGAAgAAAAhADj9If/WAAAAlAEAAAsAAAAAAAAA&#10;AAAAAAAALwEAAF9yZWxzLy5yZWxzUEsBAi0AFAAGAAgAAAAhAAE1Zl5yAgAA3wQAAA4AAAAAAAAA&#10;AAAAAAAALgIAAGRycy9lMm9Eb2MueG1sUEsBAi0AFAAGAAgAAAAhAG00QineAAAACAEAAA8AAAAA&#10;AAAAAAAAAAAAzAQAAGRycy9kb3ducmV2LnhtbFBLBQYAAAAABAAEAPMAAADXBQAAAAA=&#10;" path="m,54573r69127,1l90488,r21360,54574l180975,54573,125050,88301r21362,54574l90488,109146,34563,142875,55925,88301,,54573xe" filled="f" strokecolor="windowText" strokeweight="1pt">
                      <v:stroke joinstyle="miter"/>
                      <v:path arrowok="t" o:connecttype="custom" o:connectlocs="0,54573;69127,54574;90488,0;111848,54574;180975,54573;125050,88301;146412,142875;90488,109146;34563,142875;55925,88301;0,54573" o:connectangles="0,0,0,0,0,0,0,0,0,0,0"/>
                    </v:shape>
                  </w:pict>
                </mc:Fallback>
              </mc:AlternateContent>
            </w:r>
            <w:r w:rsidRPr="00B01850">
              <w:rPr>
                <w:sz w:val="24"/>
                <w:szCs w:val="24"/>
              </w:rPr>
              <w:t>3 Supporting Details (put a</w:t>
            </w:r>
            <w:r>
              <w:rPr>
                <w:sz w:val="24"/>
                <w:szCs w:val="24"/>
              </w:rPr>
              <w:t xml:space="preserve">    </w:t>
            </w:r>
            <w:r w:rsidRPr="00B018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B01850">
              <w:rPr>
                <w:sz w:val="24"/>
                <w:szCs w:val="24"/>
              </w:rPr>
              <w:t>by the most compelling)</w:t>
            </w:r>
          </w:p>
          <w:p w:rsidR="00B01850" w:rsidRDefault="00B01850" w:rsidP="00B01850">
            <w:pPr>
              <w:pStyle w:val="NoSpacing"/>
              <w:rPr>
                <w:sz w:val="24"/>
                <w:szCs w:val="24"/>
              </w:rPr>
            </w:pPr>
          </w:p>
          <w:p w:rsidR="00B01850" w:rsidRDefault="00B01850" w:rsidP="00B01850">
            <w:pPr>
              <w:pStyle w:val="NoSpacing"/>
              <w:rPr>
                <w:sz w:val="24"/>
                <w:szCs w:val="24"/>
              </w:rPr>
            </w:pPr>
          </w:p>
          <w:p w:rsidR="00B01850" w:rsidRDefault="00B01850" w:rsidP="00B01850">
            <w:pPr>
              <w:pStyle w:val="NoSpacing"/>
              <w:rPr>
                <w:sz w:val="24"/>
                <w:szCs w:val="24"/>
              </w:rPr>
            </w:pPr>
          </w:p>
          <w:p w:rsidR="00B01850" w:rsidRDefault="00B01850" w:rsidP="00B01850">
            <w:pPr>
              <w:pStyle w:val="NoSpacing"/>
              <w:rPr>
                <w:sz w:val="24"/>
                <w:szCs w:val="24"/>
              </w:rPr>
            </w:pPr>
          </w:p>
          <w:p w:rsidR="00B01850" w:rsidRDefault="00B01850" w:rsidP="00B01850">
            <w:pPr>
              <w:pStyle w:val="NoSpacing"/>
              <w:rPr>
                <w:sz w:val="24"/>
                <w:szCs w:val="24"/>
              </w:rPr>
            </w:pPr>
          </w:p>
          <w:p w:rsidR="00B01850" w:rsidRPr="00B01850" w:rsidRDefault="00B01850" w:rsidP="00B01850">
            <w:pPr>
              <w:pStyle w:val="NoSpacing"/>
              <w:rPr>
                <w:sz w:val="24"/>
                <w:szCs w:val="24"/>
              </w:rPr>
            </w:pPr>
          </w:p>
        </w:tc>
      </w:tr>
      <w:tr w:rsidR="00B01850" w:rsidRPr="00B01850" w:rsidTr="00B01850">
        <w:tc>
          <w:tcPr>
            <w:tcW w:w="9350" w:type="dxa"/>
          </w:tcPr>
          <w:p w:rsidR="00B01850" w:rsidRPr="00B01850" w:rsidRDefault="00B01850" w:rsidP="00B01850">
            <w:pPr>
              <w:pStyle w:val="NoSpacing"/>
              <w:rPr>
                <w:sz w:val="24"/>
                <w:szCs w:val="24"/>
              </w:rPr>
            </w:pPr>
            <w:r w:rsidRPr="00B0185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86E82" wp14:editId="50644E10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25400</wp:posOffset>
                      </wp:positionV>
                      <wp:extent cx="180975" cy="142875"/>
                      <wp:effectExtent l="38100" t="19050" r="47625" b="4762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5876E" id="5-Point Star 3" o:spid="_x0000_s1026" style="position:absolute;margin-left:107.5pt;margin-top:2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tGdAIAAN8EAAAOAAAAZHJzL2Uyb0RvYy54bWysVE1vGjEQvVfqf7B8TxYINGSVJUKJUlWK&#10;EiRS5TzxellLtse1DQv99R17l4SmPVXlYGY8389v9vpmbzTbSR8U2oqPz0ecSSuwVnZT8e/P92dz&#10;zkIEW4NGKyt+kIHfLD5/uu5cKSfYoq6lZ5TEhrJzFW9jdGVRBNFKA+EcnbRkbNAbiKT6TVF76Ci7&#10;0cVkNPpSdOhr51HIEOj2rjfyRc7fNFLEp6YJMjJdceot5tPn8zWdxeIayo0H1yoxtAH/0IUBZano&#10;W6o7iMC2Xv2RyijhMWATzwWaAptGCZlnoGnGow/TrFtwMs9C4AT3BlP4f2nF427lmaorfsGZBUNP&#10;NDtbobKRrSN4dpEQ6lwoyXHtVn7QAolp3H3jTfqnQdg+o3p4Q1XuIxN0OZ6Pri5nnAkyjaeTOcmU&#10;pXgPdj7ErxINS0LFiS5+lsGE3UOIve/RJxWzeK+0pnsotWUdZZ1cjuhxBRCBGg2RRONopGA3nIHe&#10;EDNF9DllQK3qFJ6iwyHcas92QOQgTtXYPVPTnGkIkQw0Sf4N7f4Wmvq5g9D2wdmU3KA0KhKhtTIV&#10;n59Ga5usMlNymCrB2gOZpFesD/QUHnuOBifuFRV5oF5W4ImUNCEtWnyio9FIY+Mgcdai//m3++RP&#10;XCErZx2RnCD5sQUvacRvllh0NZ5O01ZkZTq7nJDiTy2vpxa7NbdIUI1ppZ3IYvKP+ig2Hs0L7eMy&#10;VSUTWEG1e/AH5Tb2y0cbLeRymd1oExzEB7t2IiVPOCV4n/cv4N1AikgP84jHhYDyAzV63xRpcbmN&#10;2KjMm3dciXBJoS3K1Bs2Pq3pqZ693r9Li18AAAD//wMAUEsDBBQABgAIAAAAIQDsL7xF3gAAAAgB&#10;AAAPAAAAZHJzL2Rvd25yZXYueG1sTI/BTsMwEETvSPyDtUjcqJO0KVUap6JI5cABRMsHuPESR8Tr&#10;KHaawNeznOC0u5rR7JtyN7tOXHAIrScF6SIBgVR701Kj4P10uNuACFGT0Z0nVPCFAXbV9VWpC+Mn&#10;esPLMTaCQygUWoGNsS+kDLVFp8PC90isffjB6cjn0Egz6InDXSezJFlLp1viD1b3+Gix/jyOTsHk&#10;nqN8DeOp3y+fvtPc28P9y16p25v5YQsi4hz/zPCLz+hQMdPZj2SC6BRkac5dooIVD9az1TIHceZl&#10;nYOsSvm/QPUDAAD//wMAUEsBAi0AFAAGAAgAAAAhALaDOJL+AAAA4QEAABMAAAAAAAAAAAAAAAAA&#10;AAAAAFtDb250ZW50X1R5cGVzXS54bWxQSwECLQAUAAYACAAAACEAOP0h/9YAAACUAQAACwAAAAAA&#10;AAAAAAAAAAAvAQAAX3JlbHMvLnJlbHNQSwECLQAUAAYACAAAACEACQzrRnQCAADfBAAADgAAAAAA&#10;AAAAAAAAAAAuAgAAZHJzL2Uyb0RvYy54bWxQSwECLQAUAAYACAAAACEA7C+8Rd4AAAAIAQAADwAA&#10;AAAAAAAAAAAAAADOBAAAZHJzL2Rvd25yZXYueG1sUEsFBgAAAAAEAAQA8wAAANkFAAAAAA==&#10;" path="m,54573r69127,1l90488,r21360,54574l180975,54573,125050,88301r21362,54574l90488,109146,34563,142875,55925,88301,,54573xe" filled="f" strokecolor="windowText" strokeweight="1pt">
                      <v:stroke joinstyle="miter"/>
                      <v:path arrowok="t" o:connecttype="custom" o:connectlocs="0,54573;69127,54574;90488,0;111848,54574;180975,54573;125050,88301;146412,142875;90488,109146;34563,142875;55925,88301;0,54573" o:connectangles="0,0,0,0,0,0,0,0,0,0,0"/>
                    </v:shape>
                  </w:pict>
                </mc:Fallback>
              </mc:AlternateContent>
            </w:r>
            <w:r w:rsidRPr="00B01850">
              <w:rPr>
                <w:sz w:val="24"/>
                <w:szCs w:val="24"/>
              </w:rPr>
              <w:t>Look at the detail you</w:t>
            </w:r>
            <w:r>
              <w:rPr>
                <w:sz w:val="24"/>
                <w:szCs w:val="24"/>
              </w:rPr>
              <w:t xml:space="preserve">      </w:t>
            </w:r>
            <w:r w:rsidRPr="00B01850">
              <w:rPr>
                <w:sz w:val="24"/>
                <w:szCs w:val="24"/>
              </w:rPr>
              <w:t xml:space="preserve">. </w:t>
            </w:r>
            <w:r w:rsidRPr="00B01850">
              <w:rPr>
                <w:sz w:val="24"/>
                <w:szCs w:val="24"/>
              </w:rPr>
              <w:t>Why was the evidence so compelling?  What appeal was used?</w:t>
            </w:r>
          </w:p>
          <w:p w:rsidR="00B01850" w:rsidRDefault="00B01850" w:rsidP="00B01850">
            <w:pPr>
              <w:pStyle w:val="NoSpacing"/>
              <w:rPr>
                <w:sz w:val="24"/>
                <w:szCs w:val="24"/>
              </w:rPr>
            </w:pPr>
          </w:p>
          <w:p w:rsidR="00B01850" w:rsidRDefault="00B01850" w:rsidP="00B01850">
            <w:pPr>
              <w:pStyle w:val="NoSpacing"/>
              <w:rPr>
                <w:sz w:val="24"/>
                <w:szCs w:val="24"/>
              </w:rPr>
            </w:pPr>
          </w:p>
          <w:p w:rsidR="00B01850" w:rsidRPr="00B01850" w:rsidRDefault="00B01850" w:rsidP="00B01850">
            <w:pPr>
              <w:pStyle w:val="NoSpacing"/>
              <w:rPr>
                <w:sz w:val="24"/>
                <w:szCs w:val="24"/>
              </w:rPr>
            </w:pPr>
          </w:p>
        </w:tc>
      </w:tr>
      <w:tr w:rsidR="00B01850" w:rsidRPr="00B01850" w:rsidTr="00B01850">
        <w:tc>
          <w:tcPr>
            <w:tcW w:w="9350" w:type="dxa"/>
          </w:tcPr>
          <w:p w:rsidR="00B01850" w:rsidRPr="00B01850" w:rsidRDefault="00B01850" w:rsidP="00B01850">
            <w:pPr>
              <w:pStyle w:val="NoSpacing"/>
              <w:rPr>
                <w:sz w:val="24"/>
                <w:szCs w:val="24"/>
              </w:rPr>
            </w:pPr>
            <w:r w:rsidRPr="00B01850">
              <w:rPr>
                <w:sz w:val="24"/>
                <w:szCs w:val="24"/>
              </w:rPr>
              <w:t xml:space="preserve">Opposing Viewpoint </w:t>
            </w:r>
          </w:p>
          <w:p w:rsidR="00B01850" w:rsidRDefault="00B01850" w:rsidP="00B01850">
            <w:pPr>
              <w:pStyle w:val="NoSpacing"/>
              <w:rPr>
                <w:sz w:val="24"/>
                <w:szCs w:val="24"/>
              </w:rPr>
            </w:pPr>
          </w:p>
          <w:p w:rsidR="00B01850" w:rsidRPr="00B01850" w:rsidRDefault="00B01850" w:rsidP="00B01850">
            <w:pPr>
              <w:pStyle w:val="NoSpacing"/>
              <w:rPr>
                <w:sz w:val="24"/>
                <w:szCs w:val="24"/>
              </w:rPr>
            </w:pPr>
          </w:p>
        </w:tc>
      </w:tr>
      <w:tr w:rsidR="00B01850" w:rsidRPr="00B01850" w:rsidTr="00B01850">
        <w:tc>
          <w:tcPr>
            <w:tcW w:w="9350" w:type="dxa"/>
          </w:tcPr>
          <w:p w:rsidR="00B01850" w:rsidRPr="00B01850" w:rsidRDefault="00B01850" w:rsidP="00B01850">
            <w:pPr>
              <w:pStyle w:val="NoSpacing"/>
              <w:rPr>
                <w:sz w:val="24"/>
                <w:szCs w:val="24"/>
              </w:rPr>
            </w:pPr>
            <w:r w:rsidRPr="00B01850">
              <w:rPr>
                <w:sz w:val="24"/>
                <w:szCs w:val="24"/>
              </w:rPr>
              <w:t>Counter Argument</w:t>
            </w:r>
          </w:p>
          <w:p w:rsidR="00B01850" w:rsidRDefault="00B01850" w:rsidP="00B01850">
            <w:pPr>
              <w:pStyle w:val="NoSpacing"/>
              <w:rPr>
                <w:sz w:val="24"/>
                <w:szCs w:val="24"/>
              </w:rPr>
            </w:pPr>
          </w:p>
          <w:p w:rsidR="00B01850" w:rsidRPr="00B01850" w:rsidRDefault="00B01850" w:rsidP="00B0185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01850" w:rsidRPr="00B01850" w:rsidRDefault="00B01850" w:rsidP="00B01850">
      <w:pPr>
        <w:pStyle w:val="NoSpacing"/>
        <w:rPr>
          <w:sz w:val="16"/>
          <w:szCs w:val="16"/>
        </w:rPr>
      </w:pPr>
    </w:p>
    <w:p w:rsidR="00B01850" w:rsidRDefault="00B01850" w:rsidP="00B01850">
      <w:pPr>
        <w:pStyle w:val="NoSpacing"/>
        <w:rPr>
          <w:b/>
          <w:sz w:val="24"/>
          <w:szCs w:val="24"/>
        </w:rPr>
      </w:pPr>
      <w:r w:rsidRPr="00B01850">
        <w:rPr>
          <w:b/>
          <w:sz w:val="24"/>
          <w:szCs w:val="24"/>
        </w:rPr>
        <w:t>CON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61CB" w:rsidRPr="00B01850" w:rsidTr="00C716D2">
        <w:tc>
          <w:tcPr>
            <w:tcW w:w="9350" w:type="dxa"/>
          </w:tcPr>
          <w:p w:rsidR="004961CB" w:rsidRDefault="004961CB" w:rsidP="00C716D2">
            <w:pPr>
              <w:pStyle w:val="NoSpacing"/>
              <w:rPr>
                <w:sz w:val="24"/>
                <w:szCs w:val="24"/>
              </w:rPr>
            </w:pPr>
            <w:r w:rsidRPr="00B01850">
              <w:rPr>
                <w:sz w:val="24"/>
                <w:szCs w:val="24"/>
              </w:rPr>
              <w:t>Claim</w:t>
            </w:r>
          </w:p>
          <w:p w:rsidR="004961CB" w:rsidRDefault="004961CB" w:rsidP="00C716D2">
            <w:pPr>
              <w:pStyle w:val="NoSpacing"/>
              <w:rPr>
                <w:sz w:val="24"/>
                <w:szCs w:val="24"/>
              </w:rPr>
            </w:pPr>
          </w:p>
          <w:p w:rsidR="004961CB" w:rsidRPr="00B01850" w:rsidRDefault="004961CB" w:rsidP="00C716D2">
            <w:pPr>
              <w:pStyle w:val="NoSpacing"/>
              <w:rPr>
                <w:sz w:val="24"/>
                <w:szCs w:val="24"/>
              </w:rPr>
            </w:pPr>
          </w:p>
        </w:tc>
      </w:tr>
      <w:tr w:rsidR="004961CB" w:rsidRPr="00B01850" w:rsidTr="00C716D2">
        <w:tc>
          <w:tcPr>
            <w:tcW w:w="9350" w:type="dxa"/>
          </w:tcPr>
          <w:p w:rsidR="004961CB" w:rsidRPr="00B01850" w:rsidRDefault="004961CB" w:rsidP="00C716D2">
            <w:pPr>
              <w:pStyle w:val="NoSpacing"/>
              <w:rPr>
                <w:sz w:val="24"/>
                <w:szCs w:val="24"/>
              </w:rPr>
            </w:pPr>
            <w:r w:rsidRPr="00B0185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90E0D5" wp14:editId="490E2657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24130</wp:posOffset>
                      </wp:positionV>
                      <wp:extent cx="180975" cy="142875"/>
                      <wp:effectExtent l="38100" t="19050" r="47625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D7F22" id="5-Point Star 4" o:spid="_x0000_s1026" style="position:absolute;margin-left:135.35pt;margin-top:1.9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pjcwIAAN8EAAAOAAAAZHJzL2Uyb0RvYy54bWysVE1vGjEQvVfqf7B8TxYQNGSVJUJEqSpF&#10;CRKpcp54vawl2+PahoX++o69S0LTnqpyMDOe7+c3e3N7MJrtpQ8KbcXHlyPOpBVYK7ut+Pfn+4s5&#10;ZyGCrUGjlRU/ysBvF58/3XSulBNsUdfSM0piQ9m5ircxurIogmilgXCJTloyNugNRFL9tqg9dJTd&#10;6GIyGn0pOvS18yhkCHR71xv5IudvGiniU9MEGZmuOPUW8+nz+ZrOYnED5daDa5UY2oB/6MKAslT0&#10;LdUdRGA7r/5IZZTwGLCJlwJNgU2jhMwz0DTj0YdpNi04mWchcIJ7gyn8v7Ticb/2TNUVn3JmwdAT&#10;zS7WqGxkmwieTRNCnQslOW7c2g9aIDGNe2i8Sf80CDtkVI9vqMpDZIIux/PR9dWMM0Gm8XQyJ5my&#10;FO/Bzof4VaJhSag40cXPMpiwfwix9z35pGIW75XWdA+ltqyjrJOrET2uACJQoyGSaByNFOyWM9Bb&#10;YqaIPqcMqFWdwlN0OIaV9mwPRA7iVI3dMzXNmYYQyUCT5N/Q7m+hqZ87CG0fnE3JDUqjIhFaK1Px&#10;+Xm0tskqMyWHqRKsPZBJesX6SE/hsedocOJeUZEH6mUNnkhJE9KixSc6Go00Ng4SZy36n3+7T/7E&#10;FbJy1hHJCZIfO/CSRvxmiUXX4+k0bUVWprOrCSn+3PJ6brE7s0KCakwr7UQWk3/UJ7HxaF5oH5ep&#10;KpnACqrdgz8oq9gvH220kMtldqNNcBAf7MaJlDzhlOB9PryAdwMpIj3MI54WAsoP1Oh9U6TF5S5i&#10;ozJv3nElwiWFtihTb9j4tKbnevZ6/y4tfgEAAP//AwBQSwMEFAAGAAgAAAAhAG00QineAAAACAEA&#10;AA8AAABkcnMvZG93bnJldi54bWxMj8FOwzAQRO9I/IO1SNyo00Q0NI1TUaRy4ACi5QPceBtHxOso&#10;dprA17Oc4LajGc2+Kbez68QFh9B6UrBcJCCQam9aahR8HPd3DyBC1GR05wkVfGGAbXV9VerC+Ine&#10;8XKIjeASCoVWYGPsCylDbdHpsPA9EntnPzgdWQ6NNIOeuNx1Mk2SlXS6Jf5gdY9PFuvPw+gUTO4l&#10;yrcwHvtd9vy9vPd2n7/ulLq9mR83ICLO8S8Mv/iMDhUznfxIJohOQZonOUcVZLyA/XS9TkGc+Fhl&#10;IKtS/h9Q/QAAAP//AwBQSwECLQAUAAYACAAAACEAtoM4kv4AAADhAQAAEwAAAAAAAAAAAAAAAAAA&#10;AAAAW0NvbnRlbnRfVHlwZXNdLnhtbFBLAQItABQABgAIAAAAIQA4/SH/1gAAAJQBAAALAAAAAAAA&#10;AAAAAAAAAC8BAABfcmVscy8ucmVsc1BLAQItABQABgAIAAAAIQCV2zpjcwIAAN8EAAAOAAAAAAAA&#10;AAAAAAAAAC4CAABkcnMvZTJvRG9jLnhtbFBLAQItABQABgAIAAAAIQBtNEIp3gAAAAgBAAAPAAAA&#10;AAAAAAAAAAAAAM0EAABkcnMvZG93bnJldi54bWxQSwUGAAAAAAQABADzAAAA2AUAAAAA&#10;" path="m,54573r69127,1l90488,r21360,54574l180975,54573,125050,88301r21362,54574l90488,109146,34563,142875,55925,88301,,54573xe" filled="f" strokecolor="windowText" strokeweight="1pt">
                      <v:stroke joinstyle="miter"/>
                      <v:path arrowok="t" o:connecttype="custom" o:connectlocs="0,54573;69127,54574;90488,0;111848,54574;180975,54573;125050,88301;146412,142875;90488,109146;34563,142875;55925,88301;0,54573" o:connectangles="0,0,0,0,0,0,0,0,0,0,0"/>
                    </v:shape>
                  </w:pict>
                </mc:Fallback>
              </mc:AlternateContent>
            </w:r>
            <w:r w:rsidRPr="00B01850">
              <w:rPr>
                <w:sz w:val="24"/>
                <w:szCs w:val="24"/>
              </w:rPr>
              <w:t>3 Supporting Details (put a</w:t>
            </w:r>
            <w:r>
              <w:rPr>
                <w:sz w:val="24"/>
                <w:szCs w:val="24"/>
              </w:rPr>
              <w:t xml:space="preserve">    </w:t>
            </w:r>
            <w:r w:rsidRPr="00B018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B01850">
              <w:rPr>
                <w:sz w:val="24"/>
                <w:szCs w:val="24"/>
              </w:rPr>
              <w:t>by the most compelling)</w:t>
            </w:r>
          </w:p>
          <w:p w:rsidR="004961CB" w:rsidRDefault="004961CB" w:rsidP="00C716D2">
            <w:pPr>
              <w:pStyle w:val="NoSpacing"/>
              <w:rPr>
                <w:sz w:val="24"/>
                <w:szCs w:val="24"/>
              </w:rPr>
            </w:pPr>
          </w:p>
          <w:p w:rsidR="004961CB" w:rsidRDefault="004961CB" w:rsidP="00C716D2">
            <w:pPr>
              <w:pStyle w:val="NoSpacing"/>
              <w:rPr>
                <w:sz w:val="24"/>
                <w:szCs w:val="24"/>
              </w:rPr>
            </w:pPr>
          </w:p>
          <w:p w:rsidR="004961CB" w:rsidRDefault="004961CB" w:rsidP="00C716D2">
            <w:pPr>
              <w:pStyle w:val="NoSpacing"/>
              <w:rPr>
                <w:sz w:val="24"/>
                <w:szCs w:val="24"/>
              </w:rPr>
            </w:pPr>
          </w:p>
          <w:p w:rsidR="004961CB" w:rsidRDefault="004961CB" w:rsidP="00C716D2">
            <w:pPr>
              <w:pStyle w:val="NoSpacing"/>
              <w:rPr>
                <w:sz w:val="24"/>
                <w:szCs w:val="24"/>
              </w:rPr>
            </w:pPr>
          </w:p>
          <w:p w:rsidR="004961CB" w:rsidRDefault="004961CB" w:rsidP="00C716D2">
            <w:pPr>
              <w:pStyle w:val="NoSpacing"/>
              <w:rPr>
                <w:sz w:val="24"/>
                <w:szCs w:val="24"/>
              </w:rPr>
            </w:pPr>
          </w:p>
          <w:p w:rsidR="004961CB" w:rsidRPr="00B01850" w:rsidRDefault="004961CB" w:rsidP="00C716D2">
            <w:pPr>
              <w:pStyle w:val="NoSpacing"/>
              <w:rPr>
                <w:sz w:val="24"/>
                <w:szCs w:val="24"/>
              </w:rPr>
            </w:pPr>
          </w:p>
        </w:tc>
      </w:tr>
      <w:tr w:rsidR="004961CB" w:rsidRPr="00B01850" w:rsidTr="00C716D2">
        <w:tc>
          <w:tcPr>
            <w:tcW w:w="9350" w:type="dxa"/>
          </w:tcPr>
          <w:p w:rsidR="004961CB" w:rsidRPr="00B01850" w:rsidRDefault="004961CB" w:rsidP="00C716D2">
            <w:pPr>
              <w:pStyle w:val="NoSpacing"/>
              <w:rPr>
                <w:sz w:val="24"/>
                <w:szCs w:val="24"/>
              </w:rPr>
            </w:pPr>
            <w:r w:rsidRPr="00B0185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E1C513" wp14:editId="76525233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25400</wp:posOffset>
                      </wp:positionV>
                      <wp:extent cx="180975" cy="142875"/>
                      <wp:effectExtent l="38100" t="19050" r="47625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6F862" id="5-Point Star 5" o:spid="_x0000_s1026" style="position:absolute;margin-left:107.5pt;margin-top:2pt;width:14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xvcwIAAN8EAAAOAAAAZHJzL2Uyb0RvYy54bWysVE1PGzEQvVfqf7B8h02ipIQVGxSBqCoh&#10;iBQqzoPXm1jy2q7tZJP++j57F0hpT1VzcGY8389v9ur60Gq2lz4oayo+Ph9xJo2wtTKbin9/ujub&#10;cxYimZq0NbLiRxn49eLzp6vOlXJit1bX0jMkMaHsXMW3MbqyKILYypbCuXXSwNhY31KE6jdF7alD&#10;9lYXk9HoS9FZXztvhQwBt7e9kS9y/qaRIj42TZCR6Yqjt5hPn8+XdBaLKyo3ntxWiaEN+ocuWlIG&#10;Rd9S3VIktvPqj1StEt4G28RzYdvCNo0SMs+AacajD9Ost+RkngXgBPcGU/h/acXDfuWZqis+48xQ&#10;iyeana2sMpGtI3k2Swh1LpRwXLuVH7QAMY17aHyb/jEIO2RUj2+oykNkApfj+ejyAtkFTOPpZA4Z&#10;WYr3YOdD/Cpty5JQcdDFzzKYtL8Psfd99UnFjL1TWuOeSm1Yh6yTixEeVxAI1GiKEFuHkYLZcEZ6&#10;A2aK6HPKYLWqU3iKDsdwoz3bE8gBTtW2e0LTnGkKEQZMkn9Du7+Fpn5uKWz74GxKblS2KoLQWrUV&#10;n59Ga5OsMlNymCrB2gOZpBdbH/EU3vYcDU7cKRS5Ry8r8iAlJsSixUccjbYY2w4SZ1vrf/7tPvmD&#10;K7By1oHkgOTHjrzEiN8MWHQ5nk7TVmRlOruYQPGnlpdTi9m1NxZQjbHSTmQx+Uf9Kjbets/Yx2Wq&#10;ChMZgdo9+INyE/vlw0YLuVxmN2yCo3hv1k6k5AmnBO/T4Zm8G0gR8TAP9nUhqPxAjd43RRq73EXb&#10;qMybd1xBuKRgizL1ho1Pa3qqZ6/379LiFwAAAP//AwBQSwMEFAAGAAgAAAAhAOwvvEXeAAAACAEA&#10;AA8AAABkcnMvZG93bnJldi54bWxMj8FOwzAQRO9I/IO1SNyok7QpVRqnokjlwAFEywe48RJHxOso&#10;dprA17Oc4LS7mtHsm3I3u05ccAitJwXpIgGBVHvTUqPg/XS424AIUZPRnSdU8IUBdtX1VakL4yd6&#10;w8sxNoJDKBRagY2xL6QMtUWnw8L3SKx9+MHpyOfQSDPoicNdJ7MkWUunW+IPVvf4aLH+PI5OweSe&#10;o3wN46nfL5++09zbw/3LXqnbm/lhCyLiHP/M8IvP6FAx09mPZILoFGRpzl2ighUP1rPVMgdx5mWd&#10;g6xK+b9A9QMAAP//AwBQSwECLQAUAAYACAAAACEAtoM4kv4AAADhAQAAEwAAAAAAAAAAAAAAAAAA&#10;AAAAW0NvbnRlbnRfVHlwZXNdLnhtbFBLAQItABQABgAIAAAAIQA4/SH/1gAAAJQBAAALAAAAAAAA&#10;AAAAAAAAAC8BAABfcmVscy8ucmVsc1BLAQItABQABgAIAAAAIQARR3xvcwIAAN8EAAAOAAAAAAAA&#10;AAAAAAAAAC4CAABkcnMvZTJvRG9jLnhtbFBLAQItABQABgAIAAAAIQDsL7xF3gAAAAgBAAAPAAAA&#10;AAAAAAAAAAAAAM0EAABkcnMvZG93bnJldi54bWxQSwUGAAAAAAQABADzAAAA2AUAAAAA&#10;" path="m,54573r69127,1l90488,r21360,54574l180975,54573,125050,88301r21362,54574l90488,109146,34563,142875,55925,88301,,54573xe" filled="f" strokecolor="windowText" strokeweight="1pt">
                      <v:stroke joinstyle="miter"/>
                      <v:path arrowok="t" o:connecttype="custom" o:connectlocs="0,54573;69127,54574;90488,0;111848,54574;180975,54573;125050,88301;146412,142875;90488,109146;34563,142875;55925,88301;0,54573" o:connectangles="0,0,0,0,0,0,0,0,0,0,0"/>
                    </v:shape>
                  </w:pict>
                </mc:Fallback>
              </mc:AlternateContent>
            </w:r>
            <w:r w:rsidRPr="00B01850">
              <w:rPr>
                <w:sz w:val="24"/>
                <w:szCs w:val="24"/>
              </w:rPr>
              <w:t>Look at the detail you</w:t>
            </w:r>
            <w:r>
              <w:rPr>
                <w:sz w:val="24"/>
                <w:szCs w:val="24"/>
              </w:rPr>
              <w:t xml:space="preserve">      </w:t>
            </w:r>
            <w:r w:rsidRPr="00B01850">
              <w:rPr>
                <w:sz w:val="24"/>
                <w:szCs w:val="24"/>
              </w:rPr>
              <w:t>. Why was the evidence so compelling?  What appeal was used?</w:t>
            </w:r>
          </w:p>
          <w:p w:rsidR="004961CB" w:rsidRDefault="004961CB" w:rsidP="00C716D2">
            <w:pPr>
              <w:pStyle w:val="NoSpacing"/>
              <w:rPr>
                <w:sz w:val="24"/>
                <w:szCs w:val="24"/>
              </w:rPr>
            </w:pPr>
          </w:p>
          <w:p w:rsidR="004961CB" w:rsidRDefault="004961CB" w:rsidP="00C716D2">
            <w:pPr>
              <w:pStyle w:val="NoSpacing"/>
              <w:rPr>
                <w:sz w:val="24"/>
                <w:szCs w:val="24"/>
              </w:rPr>
            </w:pPr>
          </w:p>
          <w:p w:rsidR="004961CB" w:rsidRPr="00B01850" w:rsidRDefault="004961CB" w:rsidP="00C716D2">
            <w:pPr>
              <w:pStyle w:val="NoSpacing"/>
              <w:rPr>
                <w:sz w:val="24"/>
                <w:szCs w:val="24"/>
              </w:rPr>
            </w:pPr>
          </w:p>
        </w:tc>
      </w:tr>
      <w:tr w:rsidR="004961CB" w:rsidRPr="00B01850" w:rsidTr="00C716D2">
        <w:tc>
          <w:tcPr>
            <w:tcW w:w="9350" w:type="dxa"/>
          </w:tcPr>
          <w:p w:rsidR="004961CB" w:rsidRPr="00B01850" w:rsidRDefault="004961CB" w:rsidP="00C716D2">
            <w:pPr>
              <w:pStyle w:val="NoSpacing"/>
              <w:rPr>
                <w:sz w:val="24"/>
                <w:szCs w:val="24"/>
              </w:rPr>
            </w:pPr>
            <w:r w:rsidRPr="00B01850">
              <w:rPr>
                <w:sz w:val="24"/>
                <w:szCs w:val="24"/>
              </w:rPr>
              <w:t xml:space="preserve">Opposing Viewpoint </w:t>
            </w:r>
          </w:p>
          <w:p w:rsidR="004961CB" w:rsidRDefault="004961CB" w:rsidP="00C716D2">
            <w:pPr>
              <w:pStyle w:val="NoSpacing"/>
              <w:rPr>
                <w:sz w:val="24"/>
                <w:szCs w:val="24"/>
              </w:rPr>
            </w:pPr>
          </w:p>
          <w:p w:rsidR="004961CB" w:rsidRPr="00B01850" w:rsidRDefault="004961CB" w:rsidP="00C716D2">
            <w:pPr>
              <w:pStyle w:val="NoSpacing"/>
              <w:rPr>
                <w:sz w:val="24"/>
                <w:szCs w:val="24"/>
              </w:rPr>
            </w:pPr>
          </w:p>
        </w:tc>
      </w:tr>
      <w:tr w:rsidR="004961CB" w:rsidRPr="00B01850" w:rsidTr="00C716D2">
        <w:tc>
          <w:tcPr>
            <w:tcW w:w="9350" w:type="dxa"/>
          </w:tcPr>
          <w:p w:rsidR="004961CB" w:rsidRPr="00B01850" w:rsidRDefault="004961CB" w:rsidP="00C716D2">
            <w:pPr>
              <w:pStyle w:val="NoSpacing"/>
              <w:rPr>
                <w:sz w:val="24"/>
                <w:szCs w:val="24"/>
              </w:rPr>
            </w:pPr>
            <w:r w:rsidRPr="00B01850">
              <w:rPr>
                <w:sz w:val="24"/>
                <w:szCs w:val="24"/>
              </w:rPr>
              <w:t>Counter Argument</w:t>
            </w:r>
          </w:p>
          <w:p w:rsidR="004961CB" w:rsidRDefault="004961CB" w:rsidP="00C716D2">
            <w:pPr>
              <w:pStyle w:val="NoSpacing"/>
              <w:rPr>
                <w:sz w:val="24"/>
                <w:szCs w:val="24"/>
              </w:rPr>
            </w:pPr>
          </w:p>
          <w:p w:rsidR="004961CB" w:rsidRPr="00B01850" w:rsidRDefault="004961CB" w:rsidP="00C716D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01850" w:rsidRPr="00B01850" w:rsidRDefault="00B01850">
      <w:pPr>
        <w:rPr>
          <w:sz w:val="24"/>
          <w:szCs w:val="24"/>
        </w:rPr>
      </w:pPr>
      <w:bookmarkStart w:id="0" w:name="_GoBack"/>
      <w:bookmarkEnd w:id="0"/>
    </w:p>
    <w:sectPr w:rsidR="00B01850" w:rsidRPr="00B0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50"/>
    <w:rsid w:val="00180897"/>
    <w:rsid w:val="004961CB"/>
    <w:rsid w:val="00B0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949B5-17F6-43C6-A844-EBE5C6AA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1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Newhouse</dc:creator>
  <cp:keywords/>
  <dc:description/>
  <cp:lastModifiedBy>Alyson Newhouse</cp:lastModifiedBy>
  <cp:revision>2</cp:revision>
  <dcterms:created xsi:type="dcterms:W3CDTF">2015-09-22T17:00:00Z</dcterms:created>
  <dcterms:modified xsi:type="dcterms:W3CDTF">2015-09-22T17:11:00Z</dcterms:modified>
</cp:coreProperties>
</file>